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GigCapital7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ordinary share,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 R. Berkley Corporation</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Berkley Insurance Company</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 IC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096"/>
        <w:gridCol w:w="8954"/>
        <w:gridCol w:w="155"/>
      </w:tblGrid>
      <w:tr>
        <w:trPr/>
        <w:tc>
          <w:tcPr>
            <w:tcW w:w="1096" w:type="dxa"/>
            <w:tcBorders/>
            <w:vAlign w:val="center"/>
          </w:tcPr>
          <w:p>
            <w:pPr>
              <w:pStyle w:val="TableContents"/>
              <w:bidi w:val="0"/>
              <w:spacing w:before="0" w:after="283"/>
              <w:jc w:val="left"/>
              <w:rPr/>
            </w:pPr>
            <w:r>
              <w:rPr/>
              <w:t>Item 1.</w:t>
            </w:r>
          </w:p>
        </w:tc>
        <w:tc>
          <w:tcPr>
            <w:tcW w:w="895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Name of issuer: </w:t>
            </w:r>
          </w:p>
          <w:p>
            <w:pPr>
              <w:pStyle w:val="TableContents"/>
              <w:bidi w:val="0"/>
              <w:spacing w:before="0" w:after="0"/>
              <w:jc w:val="left"/>
              <w:rPr/>
            </w:pPr>
            <w:r>
              <w:rPr/>
              <w:t>GigCapital7 Corp.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1731 Embarcadero Rd., Suite 200, Palo Alto, California, 94303</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2.</w:t>
            </w:r>
          </w:p>
        </w:tc>
        <w:tc>
          <w:tcPr>
            <w:tcW w:w="895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Name of person filing: </w:t>
            </w:r>
          </w:p>
          <w:p>
            <w:pPr>
              <w:pStyle w:val="TableContents"/>
              <w:bidi w:val="0"/>
              <w:spacing w:before="0" w:after="0"/>
              <w:jc w:val="left"/>
              <w:rPr/>
            </w:pPr>
            <w:r>
              <w:rPr/>
              <w:t>W. R. Berkley Corporation</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475 Steamboat Road Greenwich, CT 06830</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jc w:val="left"/>
              <w:rPr/>
            </w:pPr>
            <w:r>
              <w:rPr/>
              <w:t xml:space="preserve">Citizenship: </w:t>
            </w:r>
          </w:p>
          <w:p>
            <w:pPr>
              <w:pStyle w:val="TableContents"/>
              <w:bidi w:val="0"/>
              <w:spacing w:before="0" w:after="0"/>
              <w:jc w:val="left"/>
              <w:rPr/>
            </w:pPr>
            <w:r>
              <w:rPr/>
              <w:t>US</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(d)</w:t>
            </w:r>
          </w:p>
        </w:tc>
        <w:tc>
          <w:tcPr>
            <w:tcW w:w="895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ordinary share,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(e)</w:t>
            </w:r>
          </w:p>
        </w:tc>
        <w:tc>
          <w:tcPr>
            <w:tcW w:w="895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3.</w:t>
            </w:r>
          </w:p>
        </w:tc>
        <w:tc>
          <w:tcPr>
            <w:tcW w:w="895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(d)</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(e)</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(f)</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(g)</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(h)</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(j)</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(k)</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9109" w:type="dxa"/>
            <w:gridSpan w:val="2"/>
            <w:tcBorders/>
            <w:vAlign w:val="center"/>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4.</w:t>
            </w:r>
          </w:p>
        </w:tc>
        <w:tc>
          <w:tcPr>
            <w:tcW w:w="895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0</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0  %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5.</w:t>
            </w:r>
          </w:p>
        </w:tc>
        <w:tc>
          <w:tcPr>
            <w:tcW w:w="895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6.</w:t>
            </w:r>
          </w:p>
        </w:tc>
        <w:tc>
          <w:tcPr>
            <w:tcW w:w="895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7.</w:t>
            </w:r>
          </w:p>
        </w:tc>
        <w:tc>
          <w:tcPr>
            <w:tcW w:w="895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99.1</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8.</w:t>
            </w:r>
          </w:p>
        </w:tc>
        <w:tc>
          <w:tcPr>
            <w:tcW w:w="895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9.</w:t>
            </w:r>
          </w:p>
        </w:tc>
        <w:tc>
          <w:tcPr>
            <w:tcW w:w="895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770" w:type="dxa"/>
        <w:jc w:val="left"/>
        <w:tblInd w:w="0" w:type="dxa"/>
        <w:tblLayout w:type="fixed"/>
        <w:tblCellMar>
          <w:top w:w="28" w:type="dxa"/>
          <w:left w:w="28" w:type="dxa"/>
          <w:bottom w:w="28" w:type="dxa"/>
          <w:right w:w="28" w:type="dxa"/>
        </w:tblCellMar>
      </w:tblPr>
      <w:tblGrid>
        <w:gridCol w:w="2885"/>
        <w:gridCol w:w="2885"/>
      </w:tblGrid>
      <w:tr>
        <w:trPr/>
        <w:tc>
          <w:tcPr>
            <w:tcW w:w="2885" w:type="dxa"/>
            <w:tcBorders/>
            <w:vAlign w:val="center"/>
          </w:tcPr>
          <w:p>
            <w:pPr>
              <w:pStyle w:val="TableContents"/>
              <w:bidi w:val="0"/>
              <w:spacing w:before="0" w:after="0"/>
              <w:jc w:val="left"/>
              <w:rPr/>
            </w:pPr>
            <w:r>
              <w:rPr/>
              <w:t> </w:t>
            </w:r>
          </w:p>
          <w:tbl>
            <w:tblPr>
              <w:tblW w:w="2746" w:type="dxa"/>
              <w:jc w:val="left"/>
              <w:tblInd w:w="0" w:type="dxa"/>
              <w:tblLayout w:type="fixed"/>
              <w:tblCellMar>
                <w:top w:w="28" w:type="dxa"/>
                <w:left w:w="28" w:type="dxa"/>
                <w:bottom w:w="28" w:type="dxa"/>
                <w:right w:w="28" w:type="dxa"/>
              </w:tblCellMar>
            </w:tblPr>
            <w:tblGrid>
              <w:gridCol w:w="2746"/>
            </w:tblGrid>
            <w:tr>
              <w:trPr/>
              <w:tc>
                <w:tcPr>
                  <w:tcW w:w="2746" w:type="dxa"/>
                  <w:tcBorders/>
                  <w:vAlign w:val="center"/>
                </w:tcPr>
                <w:p>
                  <w:pPr>
                    <w:pStyle w:val="TableContents"/>
                    <w:bidi w:val="0"/>
                    <w:spacing w:before="0" w:after="0"/>
                    <w:jc w:val="left"/>
                    <w:rPr/>
                  </w:pPr>
                  <w:r>
                    <w:rPr/>
                    <w:t>W. R. Berkley Corporation</w:t>
                  </w:r>
                </w:p>
              </w:tc>
            </w:tr>
          </w:tbl>
          <w:p>
            <w:pPr>
              <w:pStyle w:val="TableContents"/>
              <w:bidi w:val="0"/>
              <w:spacing w:before="0" w:after="283"/>
              <w:jc w:val="left"/>
              <w:rPr/>
            </w:pPr>
            <w:r>
              <w:rPr/>
            </w:r>
          </w:p>
        </w:tc>
        <w:tc>
          <w:tcPr>
            <w:tcW w:w="288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3"/>
        <w:gridCol w:w="4342"/>
      </w:tblGrid>
      <w:tr>
        <w:trPr/>
        <w:tc>
          <w:tcPr>
            <w:tcW w:w="586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Richard M. Baio</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Richard M. Baio/Executive Vice President and Chief Financial Officer</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342" w:type="dxa"/>
            <w:tcBorders/>
            <w:vAlign w:val="center"/>
          </w:tcPr>
          <w:p>
            <w:pPr>
              <w:pStyle w:val="TableContents"/>
              <w:bidi w:val="0"/>
              <w:spacing w:before="0" w:after="283"/>
              <w:jc w:val="left"/>
              <w:rPr>
                <w:sz w:val="4"/>
                <w:szCs w:val="4"/>
              </w:rPr>
            </w:pPr>
            <w:r>
              <w:rPr>
                <w:sz w:val="4"/>
                <w:szCs w:val="4"/>
              </w:rPr>
            </w:r>
          </w:p>
        </w:tc>
      </w:tr>
    </w:tbl>
    <w:tbl>
      <w:tblPr>
        <w:tblW w:w="6030" w:type="dxa"/>
        <w:jc w:val="left"/>
        <w:tblInd w:w="0" w:type="dxa"/>
        <w:tblLayout w:type="fixed"/>
        <w:tblCellMar>
          <w:top w:w="28" w:type="dxa"/>
          <w:left w:w="28" w:type="dxa"/>
          <w:bottom w:w="28" w:type="dxa"/>
          <w:right w:w="28" w:type="dxa"/>
        </w:tblCellMar>
      </w:tblPr>
      <w:tblGrid>
        <w:gridCol w:w="3015"/>
        <w:gridCol w:w="3015"/>
      </w:tblGrid>
      <w:tr>
        <w:trPr/>
        <w:tc>
          <w:tcPr>
            <w:tcW w:w="3015" w:type="dxa"/>
            <w:tcBorders/>
            <w:vAlign w:val="center"/>
          </w:tcPr>
          <w:p>
            <w:pPr>
              <w:pStyle w:val="TableContents"/>
              <w:bidi w:val="0"/>
              <w:spacing w:before="0" w:after="0"/>
              <w:jc w:val="left"/>
              <w:rPr/>
            </w:pPr>
            <w:r>
              <w:rPr/>
              <w:t> </w:t>
            </w:r>
          </w:p>
          <w:tbl>
            <w:tblPr>
              <w:tblW w:w="2881" w:type="dxa"/>
              <w:jc w:val="left"/>
              <w:tblInd w:w="0" w:type="dxa"/>
              <w:tblLayout w:type="fixed"/>
              <w:tblCellMar>
                <w:top w:w="28" w:type="dxa"/>
                <w:left w:w="28" w:type="dxa"/>
                <w:bottom w:w="28" w:type="dxa"/>
                <w:right w:w="28" w:type="dxa"/>
              </w:tblCellMar>
            </w:tblPr>
            <w:tblGrid>
              <w:gridCol w:w="2881"/>
            </w:tblGrid>
            <w:tr>
              <w:trPr/>
              <w:tc>
                <w:tcPr>
                  <w:tcW w:w="2881" w:type="dxa"/>
                  <w:tcBorders/>
                  <w:vAlign w:val="center"/>
                </w:tcPr>
                <w:p>
                  <w:pPr>
                    <w:pStyle w:val="TableContents"/>
                    <w:bidi w:val="0"/>
                    <w:spacing w:before="0" w:after="0"/>
                    <w:jc w:val="left"/>
                    <w:rPr/>
                  </w:pPr>
                  <w:r>
                    <w:rPr/>
                    <w:t>Berkley Insurance Company</w:t>
                  </w:r>
                </w:p>
              </w:tc>
            </w:tr>
          </w:tbl>
          <w:p>
            <w:pPr>
              <w:pStyle w:val="TableContents"/>
              <w:bidi w:val="0"/>
              <w:spacing w:before="0" w:after="283"/>
              <w:jc w:val="left"/>
              <w:rPr/>
            </w:pPr>
            <w:r>
              <w:rPr/>
            </w:r>
          </w:p>
        </w:tc>
        <w:tc>
          <w:tcPr>
            <w:tcW w:w="301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2"/>
        <w:gridCol w:w="4343"/>
      </w:tblGrid>
      <w:tr>
        <w:trPr/>
        <w:tc>
          <w:tcPr>
            <w:tcW w:w="586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Richard M. Baio</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Richard M. Baio/Executive Vice President and Treasurer</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34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checked.jpg"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942</Words>
  <Characters>4809</Characters>
  <CharactersWithSpaces>5725</CharactersWithSpaces>
  <Paragraphs>209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