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Katz Avi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HADRON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TWIN DOLPHIN DRIVE, SUITE 260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Hadron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HDRN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707,916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862,811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Person's continued service to Hadron Energy, Inc. (the "Company"), seventy-five percent of the Restricted Stock Unit ("RSU") shall vest on November 15, 2026, and the remaining twenty-five percent of the RSU will vest on February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Avi S. Katz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1693" TargetMode="External"/><Relationship Id="rId5" Type="http://schemas.openxmlformats.org/officeDocument/2006/relationships/hyperlink" Target="http://www.sec.gov/cgi-bin/browse-edgar?action=getcompany&amp;CIK=00020237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3291</Characters>
  <CharactersWithSpaces>3833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